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Książka </w:t>
      </w:r>
      <w:r w:rsidDel="00000000" w:rsidR="00000000" w:rsidRPr="00000000">
        <w:rPr>
          <w:b w:val="1"/>
          <w:i w:val="1"/>
          <w:rtl w:val="0"/>
        </w:rPr>
        <w:t xml:space="preserve">Za pięć dwunasta koniec świata. Kryzys klimatyczno-ekologiczny głosem wielu nauk</w:t>
      </w:r>
      <w:r w:rsidDel="00000000" w:rsidR="00000000" w:rsidRPr="00000000">
        <w:rPr>
          <w:b w:val="1"/>
          <w:rtl w:val="0"/>
        </w:rPr>
        <w:t xml:space="preserve"> [pobierz bezpłatnie]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24 maja 2022 r. w ramach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1 Eco Kongresu</w:t>
        </w:r>
      </w:hyperlink>
      <w:r w:rsidDel="00000000" w:rsidR="00000000" w:rsidRPr="00000000">
        <w:rPr>
          <w:b w:val="1"/>
          <w:rtl w:val="0"/>
        </w:rPr>
        <w:t xml:space="preserve"> w Krakowie miała miejsce premiera książki pod redakcją Kasi Jasikowskiej i Michała Pałasza z Uniwersytetu Jagiellońskiego </w:t>
      </w:r>
      <w:r w:rsidDel="00000000" w:rsidR="00000000" w:rsidRPr="00000000">
        <w:rPr>
          <w:b w:val="1"/>
          <w:i w:val="1"/>
          <w:rtl w:val="0"/>
        </w:rPr>
        <w:t xml:space="preserve">Za pięć dwunasta koniec świata. Kryzys klimatyczno-ekologiczny głosem wielu nauk</w:t>
      </w:r>
      <w:r w:rsidDel="00000000" w:rsidR="00000000" w:rsidRPr="00000000">
        <w:rPr>
          <w:b w:val="1"/>
          <w:rtl w:val="0"/>
        </w:rPr>
        <w:t xml:space="preserve">. Zawiera ona rozdziały autorstwa m.in. osób tworzących portal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Nauka dla Przyrody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Radę Klimatyczną UJ</w:t>
        </w:r>
      </w:hyperlink>
      <w:r w:rsidDel="00000000" w:rsidR="00000000" w:rsidRPr="00000000">
        <w:rPr>
          <w:b w:val="1"/>
          <w:rtl w:val="0"/>
        </w:rPr>
        <w:t xml:space="preserve"> oraz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Anthropocene Working Group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Jest to pozytywnie zrecenzowana przez prof. Ewę Bińczyk i prof. Ewę Domańską pozycja naukowa stanowiąca aktualne kompendium wiedzy o wyzwaniu klimatyczno-ekologicznym, wciągająca i napisana przyjaznym językiem, obfitująca w praktyczne przykłady możliwego działania. Prezentuje ona panoramiczny obraz dyskusji i praktyk, kompetentnie i z wielowątkowym rozmachem podejmując problem. W zamierzeniu jest to książka popularyzacyjna i motywująca do refleksji oraz podjęcia adekwatnych działań, przeznaczona dla szerokiego, nie tylko akademickiego grona czytelników i czytelniczek.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 trzech częściach – Jak jest?, Dlaczego tak jest?, Co robić? – i na łamach 21 rozdziałów opublikowanych na niemal 850 stronach autorki i autorzy prezentują głos wielu nauk i praktyk w temacie katastrofy klimatyczno-ekologicznej. Książka pozwala zapoznać się m.in. z perspektywami geologii, biologii, nauk o pamięci, socjologii, studiów feministycznych, klimatologii, ekonomii, rolnictwa, edukacji, neuronauki, religioznawstwa, filozofii, prawa, zarządzania, posthumanizmu, psychologii, sztuki czy pedagogiki. Publikacji towarzyszy </w:t>
      </w:r>
      <w:r w:rsidDel="00000000" w:rsidR="00000000" w:rsidRPr="00000000">
        <w:rPr>
          <w:i w:val="1"/>
          <w:rtl w:val="0"/>
        </w:rPr>
        <w:t xml:space="preserve">Słownik klimatyczno-ekologiczny. 400 pojęć z wielu nauk</w:t>
      </w:r>
      <w:r w:rsidDel="00000000" w:rsidR="00000000" w:rsidRPr="00000000">
        <w:rPr>
          <w:rtl w:val="0"/>
        </w:rPr>
        <w:t xml:space="preserve">. Praca nad książką trwała ponad dwa lata.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Książkę i poszczególne rozdziały można bezpłatnie pobrać ze strony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http://za512.uj.edu.pl</w:t>
        </w:r>
      </w:hyperlink>
      <w:r w:rsidDel="00000000" w:rsidR="00000000" w:rsidRPr="00000000">
        <w:rPr>
          <w:rtl w:val="0"/>
        </w:rPr>
        <w:t xml:space="preserve">. Można też skorzystać z kodu QR prowadzącego do Repozytorium UJ: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1476375" cy="14763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hyperlink" Target="http://za512.uj.edu.pl/" TargetMode="External"/><Relationship Id="rId9" Type="http://schemas.openxmlformats.org/officeDocument/2006/relationships/hyperlink" Target="http://quaternary.stratigraphy.org/working-groups/anthropocene/" TargetMode="External"/><Relationship Id="rId5" Type="http://schemas.openxmlformats.org/officeDocument/2006/relationships/styles" Target="styles.xml"/><Relationship Id="rId6" Type="http://schemas.openxmlformats.org/officeDocument/2006/relationships/hyperlink" Target="https://eco.uj.edu.pl/" TargetMode="External"/><Relationship Id="rId7" Type="http://schemas.openxmlformats.org/officeDocument/2006/relationships/hyperlink" Target="https://naukadlaprzyrody.pl/" TargetMode="External"/><Relationship Id="rId8" Type="http://schemas.openxmlformats.org/officeDocument/2006/relationships/hyperlink" Target="https://klimat.uj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